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6006" w14:textId="77777777" w:rsidR="00746B70" w:rsidRPr="00746B70" w:rsidRDefault="00746B70" w:rsidP="00746B70">
      <w:r w:rsidRPr="00746B70">
        <w:t>Политика в отношении обработки персональных данных</w:t>
      </w:r>
    </w:p>
    <w:p w14:paraId="2092DE72" w14:textId="77777777" w:rsidR="00BE21EE" w:rsidRDefault="00746B70" w:rsidP="00746B70">
      <w:r w:rsidRPr="00746B70">
        <w:t>1. Общие положения</w:t>
      </w:r>
      <w:r w:rsidRPr="00746B70">
        <w:br/>
        <w:t>1.1. Настоящая политика обработки персональных данных (далее — Политика) составлена в соответствии с требованиями Федерального закона от 27.07.2006. № 152-ФЗ «О персональных данных» и определяет порядок обработки персональных данных и меры по обеспечению безопасности персональных данных, предпринимаемые Индивидуальным предпринимателем Александровым Павлом Николаевичем (далее — Оператор).</w:t>
      </w:r>
      <w:r w:rsidRPr="00746B70">
        <w:br/>
        <w:t>1.2. Оператор ставит своей важнейшей целью соблюдение прав и свобод человека и гражданина при обработке его персональных данных, в том числе защиты прав на неприкосновенность частной жизни.</w:t>
      </w:r>
      <w:r w:rsidRPr="00746B70">
        <w:br/>
      </w:r>
      <w:r w:rsidR="00BE21EE" w:rsidRPr="00BE21EE">
        <w:t xml:space="preserve">1.3. Настоящая Политика применяется ко всей информации, которую Оператор может получить о посетителях веб-сайта https://repetilla.ru и пользователях сервиса </w:t>
      </w:r>
      <w:proofErr w:type="spellStart"/>
      <w:r w:rsidR="00BE21EE" w:rsidRPr="00BE21EE">
        <w:t>Repetilla</w:t>
      </w:r>
      <w:proofErr w:type="spellEnd"/>
      <w:r w:rsidR="00BE21EE" w:rsidRPr="00BE21EE">
        <w:t>. Согласие на обработку персональных данных предоставляется Пользователем путем проставления соответствующей отметки (галочки) в чек-боксе при регистрации и/или авторизации в Сервисе. Без предоставления такого согласия регистрация и использование основного функционала Сервиса невозможны.</w:t>
      </w:r>
    </w:p>
    <w:p w14:paraId="0327B1BE" w14:textId="77777777" w:rsidR="00F41B13" w:rsidRDefault="00746B70" w:rsidP="00F41B13">
      <w:pPr>
        <w:spacing w:after="0"/>
      </w:pPr>
      <w:r w:rsidRPr="00746B70">
        <w:t>2. Основные понятия</w:t>
      </w:r>
      <w:r w:rsidRPr="00746B70">
        <w:br/>
        <w:t xml:space="preserve">2.1. Сервис (Веб-сайт) — программная платформа </w:t>
      </w:r>
      <w:proofErr w:type="spellStart"/>
      <w:r w:rsidRPr="00746B70">
        <w:t>Repetilla</w:t>
      </w:r>
      <w:proofErr w:type="spellEnd"/>
      <w:r w:rsidRPr="00746B70">
        <w:t>, расположенная в сети Интернет по адресу </w:t>
      </w:r>
      <w:hyperlink r:id="rId5" w:tgtFrame="_blank" w:history="1">
        <w:r w:rsidRPr="00746B70">
          <w:rPr>
            <w:rStyle w:val="ac"/>
          </w:rPr>
          <w:t>https://repetilla.ru</w:t>
        </w:r>
      </w:hyperlink>
      <w:r w:rsidRPr="00746B70">
        <w:t>, предоставляющая функционал для организации удаленного взаимодействия, видеоконференцсвязи и планирования.</w:t>
      </w:r>
      <w:r w:rsidRPr="00746B70">
        <w:br/>
      </w:r>
      <w:r w:rsidR="00F41B13" w:rsidRPr="00F41B13">
        <w:t>2.2. Пользователь — любой посетитель веб-сайта, лицо, зарегистрированное в Сервисе, а также лицо, присоединяющееся к сеансу видеосвязи по пригласительной ссылке без регистрации (Гость).</w:t>
      </w:r>
    </w:p>
    <w:p w14:paraId="2EFFAA4E" w14:textId="361FF5DB" w:rsidR="00746B70" w:rsidRPr="00746B70" w:rsidRDefault="00746B70" w:rsidP="00746B70">
      <w:r w:rsidRPr="00746B70">
        <w:t>2.3. Персональные данные — любая информация, относящаяся прямо или косвенно к определенному или определяемому Пользователю.</w:t>
      </w:r>
      <w:r w:rsidRPr="00746B70">
        <w:br/>
        <w:t>2.4 </w:t>
      </w:r>
      <w:proofErr w:type="spellStart"/>
      <w:r w:rsidRPr="00746B70">
        <w:t>Cookies</w:t>
      </w:r>
      <w:proofErr w:type="spellEnd"/>
      <w:r w:rsidRPr="00746B70">
        <w:t> — небольшие фрагменты данных, отправленные веб-сервером и хранимые на устройстве Пользователя, которые веб-клиент или веб-браузер каждый раз пересылает веб-серверу в HTTP-запросе при попытке открыть страницу Сервиса.</w:t>
      </w:r>
      <w:r w:rsidR="00971AEC" w:rsidRPr="00746B70">
        <w:t xml:space="preserve"> </w:t>
      </w:r>
    </w:p>
    <w:p w14:paraId="213536AC" w14:textId="77777777" w:rsidR="00746B70" w:rsidRPr="00746B70" w:rsidRDefault="00746B70" w:rsidP="00746B70">
      <w:r w:rsidRPr="00746B70">
        <w:t>3. Состав обрабатываемых данных</w:t>
      </w:r>
      <w:r w:rsidRPr="00746B70">
        <w:br/>
        <w:t>3.1. Оператор может обрабатывать следующие персональные данные Пользователя:</w:t>
      </w:r>
    </w:p>
    <w:p w14:paraId="117F3124" w14:textId="77777777" w:rsidR="00746B70" w:rsidRPr="00746B70" w:rsidRDefault="00746B70" w:rsidP="00746B70">
      <w:pPr>
        <w:numPr>
          <w:ilvl w:val="0"/>
          <w:numId w:val="18"/>
        </w:numPr>
      </w:pPr>
      <w:r w:rsidRPr="00746B70">
        <w:t>Фамилия, Имя, Отчество;</w:t>
      </w:r>
    </w:p>
    <w:p w14:paraId="578CDE96" w14:textId="77777777" w:rsidR="00746B70" w:rsidRDefault="00746B70" w:rsidP="00746B70">
      <w:pPr>
        <w:numPr>
          <w:ilvl w:val="0"/>
          <w:numId w:val="18"/>
        </w:numPr>
      </w:pPr>
      <w:r w:rsidRPr="00746B70">
        <w:t>Адрес электронной почты (</w:t>
      </w:r>
      <w:proofErr w:type="spellStart"/>
      <w:r w:rsidRPr="00746B70">
        <w:t>e-mail</w:t>
      </w:r>
      <w:proofErr w:type="spellEnd"/>
      <w:r w:rsidRPr="00746B70">
        <w:t>);</w:t>
      </w:r>
    </w:p>
    <w:p w14:paraId="78D8D9D3" w14:textId="74BC7E2C" w:rsidR="00366BDE" w:rsidRPr="00746B70" w:rsidRDefault="00366BDE" w:rsidP="00746B70">
      <w:pPr>
        <w:numPr>
          <w:ilvl w:val="0"/>
          <w:numId w:val="18"/>
        </w:numPr>
      </w:pPr>
      <w:r w:rsidRPr="00366BDE">
        <w:t>Номер контактного телефона;</w:t>
      </w:r>
    </w:p>
    <w:p w14:paraId="5243F649" w14:textId="77777777" w:rsidR="00746B70" w:rsidRPr="00746B70" w:rsidRDefault="00746B70" w:rsidP="00746B70">
      <w:pPr>
        <w:numPr>
          <w:ilvl w:val="0"/>
          <w:numId w:val="18"/>
        </w:numPr>
      </w:pPr>
      <w:r w:rsidRPr="00746B70">
        <w:t>Изображение профиля (аватар);</w:t>
      </w:r>
    </w:p>
    <w:p w14:paraId="144C278A" w14:textId="77777777" w:rsidR="00746B70" w:rsidRPr="00746B70" w:rsidRDefault="00746B70" w:rsidP="00746B70">
      <w:pPr>
        <w:numPr>
          <w:ilvl w:val="0"/>
          <w:numId w:val="18"/>
        </w:numPr>
      </w:pPr>
      <w:r w:rsidRPr="00746B70">
        <w:t>Идентификатор пользователя в мессенджере Telegram (Telegram User ID);</w:t>
      </w:r>
    </w:p>
    <w:p w14:paraId="48958484" w14:textId="310DA1B2" w:rsidR="00746B70" w:rsidRPr="00746B70" w:rsidRDefault="00746B70" w:rsidP="00746B70">
      <w:pPr>
        <w:numPr>
          <w:ilvl w:val="0"/>
          <w:numId w:val="18"/>
        </w:numPr>
      </w:pPr>
      <w:r w:rsidRPr="00746B70">
        <w:t>Данные, самостоятельно вносимые Пользователем в функциональные модули Сервиса (заметки, расписание, списки контактов).</w:t>
      </w:r>
      <w:r w:rsidRPr="00746B70">
        <w:br/>
      </w:r>
      <w:r w:rsidRPr="00746B70">
        <w:lastRenderedPageBreak/>
        <w:t xml:space="preserve">3.2. Кроме того, на сайте происходит сбор и обработка обезличенных данных о посетителях (в </w:t>
      </w:r>
      <w:proofErr w:type="gramStart"/>
      <w:r w:rsidRPr="00746B70">
        <w:t>т.ч.</w:t>
      </w:r>
      <w:proofErr w:type="gramEnd"/>
      <w:r w:rsidR="00634957" w:rsidRPr="00746B70">
        <w:t xml:space="preserve"> </w:t>
      </w:r>
      <w:r w:rsidRPr="00746B70">
        <w:t>файлов «</w:t>
      </w:r>
      <w:proofErr w:type="spellStart"/>
      <w:r w:rsidRPr="00746B70">
        <w:t>cookie</w:t>
      </w:r>
      <w:proofErr w:type="spellEnd"/>
      <w:r w:rsidRPr="00746B70">
        <w:t>») с помощью сервисов интернет-статистики (Яндекс Метрика и других).</w:t>
      </w:r>
      <w:r w:rsidR="00971AEC" w:rsidRPr="00746B70">
        <w:t xml:space="preserve"> </w:t>
      </w:r>
    </w:p>
    <w:p w14:paraId="2B099C50" w14:textId="77777777" w:rsidR="00746B70" w:rsidRPr="00746B70" w:rsidRDefault="00746B70" w:rsidP="00746B70">
      <w:r w:rsidRPr="00746B70">
        <w:t>4. Цели обработки персональных данных</w:t>
      </w:r>
      <w:r w:rsidRPr="00746B70">
        <w:br/>
        <w:t>4.1. Предоставление доступа к функционалу Сервиса (</w:t>
      </w:r>
      <w:proofErr w:type="spellStart"/>
      <w:r w:rsidRPr="00746B70">
        <w:t>SaaS</w:t>
      </w:r>
      <w:proofErr w:type="spellEnd"/>
      <w:r w:rsidRPr="00746B70">
        <w:t>). Регистрация, авторизация, восстановление пароля. Основание: исполнение договора (оферты).</w:t>
      </w:r>
      <w:r w:rsidRPr="00746B70">
        <w:br/>
        <w:t>4.2. Организация технического взаимодействия. Обеспечение работы видеосвязи, чатов, интерактивных досок. Основание: исполнение договора.</w:t>
      </w:r>
      <w:r w:rsidRPr="00746B70">
        <w:br/>
        <w:t>4.3. Информирование Пользователя. Отправка уведомлений о событиях, технических работах и ответах поддержки (через E-mail/Telegram). Основание: исполнение договора.</w:t>
      </w:r>
      <w:r w:rsidRPr="00746B70">
        <w:br/>
        <w:t>4.4. Аналитика и улучшение качества. Анализ действий пользователей для улучшения интерфейса и стабильности работы Сервиса. Основание: законный интерес Оператора.</w:t>
      </w:r>
    </w:p>
    <w:p w14:paraId="6E4F78C1" w14:textId="77777777" w:rsidR="00F37BB5" w:rsidRDefault="00746B70" w:rsidP="00746B70">
      <w:r w:rsidRPr="00746B70">
        <w:t xml:space="preserve">5. Политика в отношении файлов </w:t>
      </w:r>
      <w:proofErr w:type="spellStart"/>
      <w:r w:rsidRPr="00746B70">
        <w:t>Cookie</w:t>
      </w:r>
      <w:proofErr w:type="spellEnd"/>
      <w:r w:rsidRPr="00746B70">
        <w:br/>
      </w:r>
      <w:r w:rsidR="00F37BB5" w:rsidRPr="00F37BB5">
        <w:t xml:space="preserve">5.1. Сервис использует файлы </w:t>
      </w:r>
      <w:proofErr w:type="spellStart"/>
      <w:r w:rsidR="00F37BB5" w:rsidRPr="00F37BB5">
        <w:t>cookie</w:t>
      </w:r>
      <w:proofErr w:type="spellEnd"/>
      <w:r w:rsidR="00F37BB5" w:rsidRPr="00F37BB5">
        <w:t xml:space="preserve"> для обеспечения своей работоспособности и повышения удобства для Пользователей. При первом посещении сайта Пользователю выводится уведомление (баннер) с просьбой дать согласие на использование файлов </w:t>
      </w:r>
      <w:proofErr w:type="spellStart"/>
      <w:r w:rsidR="00F37BB5" w:rsidRPr="00F37BB5">
        <w:t>cookie</w:t>
      </w:r>
      <w:proofErr w:type="spellEnd"/>
      <w:r w:rsidR="00F37BB5" w:rsidRPr="00F37BB5">
        <w:t>.</w:t>
      </w:r>
    </w:p>
    <w:p w14:paraId="2ABE732B" w14:textId="06E649B2" w:rsidR="00746B70" w:rsidRPr="00746B70" w:rsidRDefault="00746B70" w:rsidP="00746B70">
      <w:r w:rsidRPr="00746B70">
        <w:t xml:space="preserve">5.2. Оператор использует следующие типы файлов </w:t>
      </w:r>
      <w:proofErr w:type="spellStart"/>
      <w:r w:rsidRPr="00746B70">
        <w:t>cookie</w:t>
      </w:r>
      <w:proofErr w:type="spellEnd"/>
      <w:r w:rsidRPr="00746B70">
        <w:t>:</w:t>
      </w:r>
    </w:p>
    <w:p w14:paraId="675504BF" w14:textId="77777777" w:rsidR="00746B70" w:rsidRPr="00746B70" w:rsidRDefault="00746B70" w:rsidP="00746B70">
      <w:pPr>
        <w:numPr>
          <w:ilvl w:val="0"/>
          <w:numId w:val="19"/>
        </w:numPr>
      </w:pPr>
      <w:r w:rsidRPr="00746B70">
        <w:t xml:space="preserve">Технические (сессионные) </w:t>
      </w:r>
      <w:proofErr w:type="spellStart"/>
      <w:r w:rsidRPr="00746B70">
        <w:t>cookies</w:t>
      </w:r>
      <w:proofErr w:type="spellEnd"/>
      <w:r w:rsidRPr="00746B70">
        <w:t>: необходимы для корректной работы Сервиса, авторизации Пользователя и сохранения его настроек в рамках сессии.</w:t>
      </w:r>
    </w:p>
    <w:p w14:paraId="43A40235" w14:textId="73C654D3" w:rsidR="00746B70" w:rsidRDefault="00746B70" w:rsidP="00746B70">
      <w:pPr>
        <w:numPr>
          <w:ilvl w:val="0"/>
          <w:numId w:val="19"/>
        </w:numPr>
      </w:pPr>
      <w:r w:rsidRPr="00746B70">
        <w:t xml:space="preserve">Аналитические </w:t>
      </w:r>
      <w:proofErr w:type="spellStart"/>
      <w:r w:rsidRPr="00746B70">
        <w:t>cookies</w:t>
      </w:r>
      <w:proofErr w:type="spellEnd"/>
      <w:r w:rsidRPr="00746B70">
        <w:t xml:space="preserve">: позволяют подсчитывать количество и длительность посещений, анализировать источники трафика (используется сервис </w:t>
      </w:r>
      <w:proofErr w:type="spellStart"/>
      <w:r w:rsidRPr="00746B70">
        <w:t>Яндекс.Метрика</w:t>
      </w:r>
      <w:proofErr w:type="spellEnd"/>
      <w:r w:rsidRPr="00746B70">
        <w:t>). Вся информация собирается анонимно.</w:t>
      </w:r>
      <w:r w:rsidRPr="00746B70">
        <w:br/>
        <w:t xml:space="preserve">5.3. Пользователь может в любой момент отключить файлы </w:t>
      </w:r>
      <w:proofErr w:type="spellStart"/>
      <w:r w:rsidRPr="00746B70">
        <w:t>cookie</w:t>
      </w:r>
      <w:proofErr w:type="spellEnd"/>
      <w:r w:rsidRPr="00746B70">
        <w:t xml:space="preserve"> в настройках своего браузера, однако это может повлечь невозможность доступа к частям Сервиса, требующим авторизации.</w:t>
      </w:r>
    </w:p>
    <w:p w14:paraId="3189E6C1" w14:textId="3D41272A" w:rsidR="00B64497" w:rsidRPr="00746B70" w:rsidRDefault="00B64497" w:rsidP="00B64497">
      <w:r w:rsidRPr="00B64497">
        <w:t xml:space="preserve">5.3. Пользователь может в любой момент отключить файлы </w:t>
      </w:r>
      <w:proofErr w:type="spellStart"/>
      <w:r w:rsidRPr="00B64497">
        <w:t>cookie</w:t>
      </w:r>
      <w:proofErr w:type="spellEnd"/>
      <w:r w:rsidRPr="00B64497">
        <w:t xml:space="preserve"> в настройках своего браузера или отказаться от использования аналитических </w:t>
      </w:r>
      <w:proofErr w:type="spellStart"/>
      <w:r w:rsidRPr="00B64497">
        <w:t>cookie</w:t>
      </w:r>
      <w:proofErr w:type="spellEnd"/>
      <w:r w:rsidRPr="00B64497">
        <w:t xml:space="preserve"> в уведомлении. Однако отключение технических файлов </w:t>
      </w:r>
      <w:proofErr w:type="spellStart"/>
      <w:r w:rsidRPr="00B64497">
        <w:t>cookie</w:t>
      </w:r>
      <w:proofErr w:type="spellEnd"/>
      <w:r w:rsidRPr="00B64497">
        <w:t xml:space="preserve"> может повлечь невозможность доступа к частям Сервиса, требующим авторизации.</w:t>
      </w:r>
    </w:p>
    <w:p w14:paraId="158A6111" w14:textId="77777777" w:rsidR="00F40343" w:rsidRDefault="00746B70" w:rsidP="00FB4FF7">
      <w:pPr>
        <w:spacing w:after="0"/>
      </w:pPr>
      <w:r w:rsidRPr="00746B70">
        <w:t>6. Порядок обработки и безопасность</w:t>
      </w:r>
      <w:r w:rsidRPr="00746B70">
        <w:br/>
        <w:t>6.1. Безопасность персональных данных обеспечивается путем реализации правовых, организационных и технических мер (SSL-шифрование, ограничение доступа к серверам).</w:t>
      </w:r>
      <w:r w:rsidRPr="00746B70">
        <w:br/>
        <w:t xml:space="preserve">6.2. Локализация: Базы данных информации, содержащие персональные данные </w:t>
      </w:r>
      <w:r w:rsidRPr="00746B70">
        <w:lastRenderedPageBreak/>
        <w:t>граждан РФ, находятся на территории Российской Федерации (хостинг-провайдер ООО «</w:t>
      </w:r>
      <w:proofErr w:type="spellStart"/>
      <w:r w:rsidRPr="00746B70">
        <w:t>ТаймВэб</w:t>
      </w:r>
      <w:proofErr w:type="spellEnd"/>
      <w:r w:rsidRPr="00746B70">
        <w:t>»).</w:t>
      </w:r>
    </w:p>
    <w:p w14:paraId="136C6D78" w14:textId="5D4F41F8" w:rsidR="00FB4FF7" w:rsidRDefault="00F40343" w:rsidP="00FB4FF7">
      <w:pPr>
        <w:spacing w:after="0"/>
      </w:pPr>
      <w:r w:rsidRPr="00F40343">
        <w:rPr>
          <w:b/>
          <w:bCs/>
        </w:rPr>
        <w:t>Важное примечание</w:t>
      </w:r>
      <w:r w:rsidRPr="00F40343">
        <w:t>: Сервис не осуществляет накопление и хранение видео- и аудиопотоков сеансов связи. В случае использования Пользователем функции локальной записи урока (средствами браузера), обработка, хранение и защита полученного видеофайла осуществляется Пользователем самостоятельно на его личном устройстве. В этом случае Пользователь выступает самостоятельным Оператором персональных данных лиц, зафиксированных на видеозаписи.</w:t>
      </w:r>
      <w:r w:rsidR="00746B70" w:rsidRPr="00746B70">
        <w:br/>
      </w:r>
      <w:r w:rsidR="00FB4FF7" w:rsidRPr="00FB4FF7">
        <w:t>6.3. Сроки обработки и уничтожения: Обработка осуществляется до достижения целей обработки (удаления аккаунта Пользователем) или до отзыва согласия. В случае отзыва согласия Пользователем или достижения целей обработки, Оператор прекращает обработку данных и уничтожает персональные данные в срок, не превышающий 30 (тридцати) дней с даты поступления отзыва или наступления указанных обстоятельств. Уничтожение данных производится путем их безвозвратного удаления из баз данных Сервиса.</w:t>
      </w:r>
    </w:p>
    <w:p w14:paraId="05F57789" w14:textId="39069D99" w:rsidR="00746B70" w:rsidRPr="00746B70" w:rsidRDefault="00746B70" w:rsidP="00FB4FF7">
      <w:pPr>
        <w:spacing w:after="0"/>
      </w:pPr>
      <w:r w:rsidRPr="00746B70">
        <w:t>6.4. Передача третьим лицам: Мы не передаем данные третьим лицам, кроме случаев, необходимых для работы Сервиса (хостинг, почтовые шлюзы, Telegram) или исполнения требований законодательства. Оператор не несет ответственности за сайты третьих лиц, на которые Пользователь может перейти по ссылкам, доступным в Сервисе.</w:t>
      </w:r>
      <w:r w:rsidR="00971AEC" w:rsidRPr="00746B70">
        <w:t xml:space="preserve"> </w:t>
      </w:r>
    </w:p>
    <w:p w14:paraId="34F772CD" w14:textId="05864B99" w:rsidR="00746B70" w:rsidRPr="00746B70" w:rsidRDefault="00746B70" w:rsidP="00746B70">
      <w:r w:rsidRPr="00746B70">
        <w:t>7. Права и обязанности</w:t>
      </w:r>
      <w:r w:rsidRPr="00746B70">
        <w:br/>
        <w:t>7.1. Пользователь обязан предоставлять достоверные данные.</w:t>
      </w:r>
      <w:r w:rsidR="00971AEC" w:rsidRPr="00746B70">
        <w:t xml:space="preserve"> </w:t>
      </w:r>
      <w:r w:rsidRPr="00746B70">
        <w:t>В случае изменения данных Пользователь должен самостоятельно их актуализировать в Личном кабинете.</w:t>
      </w:r>
      <w:r w:rsidRPr="00746B70">
        <w:br/>
        <w:t>7.2. Пользователь имеет право на получение информации, касающейся обработки его данных, уточнение, блокирование или уничтожение данных, если они являются неполными или незаконно полученными.</w:t>
      </w:r>
      <w:r w:rsidRPr="00746B70">
        <w:br/>
        <w:t>7.3. Отказ от ответственности: Оператор предоставляет Сервис как технический инструмент. Пользователь самостоятельно несет ответственность за правомерность внесения в Сервис персональных данных третьих лиц (например, при создании списка участников) и гарантирует наличие у него соответствующих правовых оснований.</w:t>
      </w:r>
    </w:p>
    <w:p w14:paraId="7DF2FB0F" w14:textId="464D6703" w:rsidR="008C4821" w:rsidRDefault="00746B70" w:rsidP="008C4821">
      <w:pPr>
        <w:spacing w:after="0"/>
      </w:pPr>
      <w:r w:rsidRPr="00746B70">
        <w:t>8. Заключительные положения</w:t>
      </w:r>
      <w:r w:rsidRPr="00746B70">
        <w:br/>
      </w:r>
      <w:r w:rsidR="008C4821" w:rsidRPr="008C4821">
        <w:t xml:space="preserve">8.1. Пользователь может получить любые разъяснения по вопросам обработки своих данных, а также отозвать свое согласие на обработку персональных данных (в том числе потребовать удаления аккаунта), обратившись к Оператору по электронной почте </w:t>
      </w:r>
      <w:hyperlink r:id="rId6" w:history="1">
        <w:r w:rsidR="008C4821" w:rsidRPr="00964AB7">
          <w:rPr>
            <w:rStyle w:val="ac"/>
          </w:rPr>
          <w:t>support@repetilla.ru</w:t>
        </w:r>
      </w:hyperlink>
      <w:r w:rsidR="008C4821" w:rsidRPr="008C4821">
        <w:t>.</w:t>
      </w:r>
    </w:p>
    <w:p w14:paraId="13FBE683" w14:textId="0B322D7C" w:rsidR="00746B70" w:rsidRPr="00746B70" w:rsidRDefault="00746B70" w:rsidP="00746B70">
      <w:r w:rsidRPr="00746B70">
        <w:t>8.2. Актуальная версия Политики расположена в сети Интернет по адресу </w:t>
      </w:r>
      <w:hyperlink r:id="rId7" w:history="1">
        <w:r w:rsidR="00D82B5C" w:rsidRPr="00964AB7">
          <w:rPr>
            <w:rStyle w:val="ac"/>
          </w:rPr>
          <w:t>https://repetilla.ru/</w:t>
        </w:r>
        <w:r w:rsidR="00D82B5C" w:rsidRPr="00964AB7">
          <w:rPr>
            <w:rStyle w:val="ac"/>
          </w:rPr>
          <w:t>about</w:t>
        </w:r>
      </w:hyperlink>
      <w:r w:rsidRPr="00746B70">
        <w:t>.</w:t>
      </w:r>
    </w:p>
    <w:p w14:paraId="7758062F" w14:textId="77777777" w:rsidR="001C1D5F" w:rsidRPr="00BC3B17" w:rsidRDefault="001C1D5F" w:rsidP="00746B70"/>
    <w:sectPr w:rsidR="001C1D5F" w:rsidRPr="00BC3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CA0"/>
    <w:multiLevelType w:val="multilevel"/>
    <w:tmpl w:val="2B72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C1A9C"/>
    <w:multiLevelType w:val="multilevel"/>
    <w:tmpl w:val="11D4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1D25"/>
    <w:multiLevelType w:val="hybridMultilevel"/>
    <w:tmpl w:val="3B127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4C4088"/>
    <w:multiLevelType w:val="multilevel"/>
    <w:tmpl w:val="A3D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15DA7"/>
    <w:multiLevelType w:val="multilevel"/>
    <w:tmpl w:val="3868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43A39"/>
    <w:multiLevelType w:val="multilevel"/>
    <w:tmpl w:val="CEF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61462"/>
    <w:multiLevelType w:val="multilevel"/>
    <w:tmpl w:val="2CD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42D70"/>
    <w:multiLevelType w:val="multilevel"/>
    <w:tmpl w:val="A148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E608F"/>
    <w:multiLevelType w:val="multilevel"/>
    <w:tmpl w:val="44AA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F25B2"/>
    <w:multiLevelType w:val="multilevel"/>
    <w:tmpl w:val="9186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656EB"/>
    <w:multiLevelType w:val="multilevel"/>
    <w:tmpl w:val="8AAE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57AA4"/>
    <w:multiLevelType w:val="multilevel"/>
    <w:tmpl w:val="5C7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5607D"/>
    <w:multiLevelType w:val="multilevel"/>
    <w:tmpl w:val="D552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042D3"/>
    <w:multiLevelType w:val="multilevel"/>
    <w:tmpl w:val="C15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D49D5"/>
    <w:multiLevelType w:val="multilevel"/>
    <w:tmpl w:val="5B92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30CC6"/>
    <w:multiLevelType w:val="multilevel"/>
    <w:tmpl w:val="8AA0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A764C"/>
    <w:multiLevelType w:val="hybridMultilevel"/>
    <w:tmpl w:val="4C1A0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040836"/>
    <w:multiLevelType w:val="multilevel"/>
    <w:tmpl w:val="73CA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543A5"/>
    <w:multiLevelType w:val="multilevel"/>
    <w:tmpl w:val="9CD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336919">
    <w:abstractNumId w:val="3"/>
  </w:num>
  <w:num w:numId="2" w16cid:durableId="1576427232">
    <w:abstractNumId w:val="8"/>
  </w:num>
  <w:num w:numId="3" w16cid:durableId="166335932">
    <w:abstractNumId w:val="15"/>
  </w:num>
  <w:num w:numId="4" w16cid:durableId="994649861">
    <w:abstractNumId w:val="2"/>
  </w:num>
  <w:num w:numId="5" w16cid:durableId="1647205027">
    <w:abstractNumId w:val="16"/>
  </w:num>
  <w:num w:numId="6" w16cid:durableId="1209681319">
    <w:abstractNumId w:val="11"/>
  </w:num>
  <w:num w:numId="7" w16cid:durableId="718474479">
    <w:abstractNumId w:val="9"/>
  </w:num>
  <w:num w:numId="8" w16cid:durableId="1150486926">
    <w:abstractNumId w:val="12"/>
  </w:num>
  <w:num w:numId="9" w16cid:durableId="1830320793">
    <w:abstractNumId w:val="10"/>
  </w:num>
  <w:num w:numId="10" w16cid:durableId="674457099">
    <w:abstractNumId w:val="4"/>
  </w:num>
  <w:num w:numId="11" w16cid:durableId="419375778">
    <w:abstractNumId w:val="18"/>
  </w:num>
  <w:num w:numId="12" w16cid:durableId="457143478">
    <w:abstractNumId w:val="1"/>
  </w:num>
  <w:num w:numId="13" w16cid:durableId="456611104">
    <w:abstractNumId w:val="6"/>
  </w:num>
  <w:num w:numId="14" w16cid:durableId="1548567366">
    <w:abstractNumId w:val="14"/>
  </w:num>
  <w:num w:numId="15" w16cid:durableId="519973924">
    <w:abstractNumId w:val="0"/>
  </w:num>
  <w:num w:numId="16" w16cid:durableId="1699044933">
    <w:abstractNumId w:val="5"/>
  </w:num>
  <w:num w:numId="17" w16cid:durableId="744378962">
    <w:abstractNumId w:val="7"/>
  </w:num>
  <w:num w:numId="18" w16cid:durableId="1338075479">
    <w:abstractNumId w:val="13"/>
  </w:num>
  <w:num w:numId="19" w16cid:durableId="10814842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5F"/>
    <w:rsid w:val="000528DE"/>
    <w:rsid w:val="000639DA"/>
    <w:rsid w:val="00113E62"/>
    <w:rsid w:val="0014595F"/>
    <w:rsid w:val="001C0D5A"/>
    <w:rsid w:val="001C1D5F"/>
    <w:rsid w:val="002C5F6A"/>
    <w:rsid w:val="003665FE"/>
    <w:rsid w:val="00366BDE"/>
    <w:rsid w:val="003E4C5F"/>
    <w:rsid w:val="0041003F"/>
    <w:rsid w:val="0062392C"/>
    <w:rsid w:val="00634957"/>
    <w:rsid w:val="00746B70"/>
    <w:rsid w:val="007E5EAA"/>
    <w:rsid w:val="008C4821"/>
    <w:rsid w:val="00971AEC"/>
    <w:rsid w:val="00B64497"/>
    <w:rsid w:val="00BC2178"/>
    <w:rsid w:val="00BC3B17"/>
    <w:rsid w:val="00BE21EE"/>
    <w:rsid w:val="00C071AC"/>
    <w:rsid w:val="00CA04D5"/>
    <w:rsid w:val="00D54731"/>
    <w:rsid w:val="00D82B5C"/>
    <w:rsid w:val="00F035DA"/>
    <w:rsid w:val="00F150EF"/>
    <w:rsid w:val="00F37BB5"/>
    <w:rsid w:val="00F40343"/>
    <w:rsid w:val="00F41B13"/>
    <w:rsid w:val="00FB4FF7"/>
    <w:rsid w:val="00FD6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48C7"/>
  <w15:chartTrackingRefBased/>
  <w15:docId w15:val="{0115E5FF-9968-46B2-A8E8-3C39A146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FE"/>
  </w:style>
  <w:style w:type="paragraph" w:styleId="1">
    <w:name w:val="heading 1"/>
    <w:basedOn w:val="a"/>
    <w:next w:val="a"/>
    <w:link w:val="10"/>
    <w:uiPriority w:val="9"/>
    <w:qFormat/>
    <w:rsid w:val="001C1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1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1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1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1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1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1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1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1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C1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1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1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1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1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1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1C1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1D5F"/>
    <w:rPr>
      <w:rFonts w:eastAsiaTheme="majorEastAsia" w:cstheme="majorBidi"/>
      <w:color w:val="272727" w:themeColor="text1" w:themeTint="D8"/>
    </w:rPr>
  </w:style>
  <w:style w:type="paragraph" w:styleId="a3">
    <w:name w:val="Title"/>
    <w:basedOn w:val="a"/>
    <w:next w:val="a"/>
    <w:link w:val="a4"/>
    <w:uiPriority w:val="10"/>
    <w:qFormat/>
    <w:rsid w:val="001C1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1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1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1D5F"/>
    <w:pPr>
      <w:spacing w:before="160"/>
      <w:jc w:val="center"/>
    </w:pPr>
    <w:rPr>
      <w:i/>
      <w:iCs/>
      <w:color w:val="404040" w:themeColor="text1" w:themeTint="BF"/>
    </w:rPr>
  </w:style>
  <w:style w:type="character" w:customStyle="1" w:styleId="22">
    <w:name w:val="Цитата 2 Знак"/>
    <w:basedOn w:val="a0"/>
    <w:link w:val="21"/>
    <w:uiPriority w:val="29"/>
    <w:rsid w:val="001C1D5F"/>
    <w:rPr>
      <w:i/>
      <w:iCs/>
      <w:color w:val="404040" w:themeColor="text1" w:themeTint="BF"/>
    </w:rPr>
  </w:style>
  <w:style w:type="paragraph" w:styleId="a7">
    <w:name w:val="List Paragraph"/>
    <w:basedOn w:val="a"/>
    <w:uiPriority w:val="34"/>
    <w:qFormat/>
    <w:rsid w:val="001C1D5F"/>
    <w:pPr>
      <w:ind w:left="720"/>
      <w:contextualSpacing/>
    </w:pPr>
  </w:style>
  <w:style w:type="character" w:styleId="a8">
    <w:name w:val="Intense Emphasis"/>
    <w:basedOn w:val="a0"/>
    <w:uiPriority w:val="21"/>
    <w:qFormat/>
    <w:rsid w:val="001C1D5F"/>
    <w:rPr>
      <w:i/>
      <w:iCs/>
      <w:color w:val="0F4761" w:themeColor="accent1" w:themeShade="BF"/>
    </w:rPr>
  </w:style>
  <w:style w:type="paragraph" w:styleId="a9">
    <w:name w:val="Intense Quote"/>
    <w:basedOn w:val="a"/>
    <w:next w:val="a"/>
    <w:link w:val="aa"/>
    <w:uiPriority w:val="30"/>
    <w:qFormat/>
    <w:rsid w:val="001C1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C1D5F"/>
    <w:rPr>
      <w:i/>
      <w:iCs/>
      <w:color w:val="0F4761" w:themeColor="accent1" w:themeShade="BF"/>
    </w:rPr>
  </w:style>
  <w:style w:type="character" w:styleId="ab">
    <w:name w:val="Intense Reference"/>
    <w:basedOn w:val="a0"/>
    <w:uiPriority w:val="32"/>
    <w:qFormat/>
    <w:rsid w:val="001C1D5F"/>
    <w:rPr>
      <w:b/>
      <w:bCs/>
      <w:smallCaps/>
      <w:color w:val="0F4761" w:themeColor="accent1" w:themeShade="BF"/>
      <w:spacing w:val="5"/>
    </w:rPr>
  </w:style>
  <w:style w:type="character" w:styleId="ac">
    <w:name w:val="Hyperlink"/>
    <w:basedOn w:val="a0"/>
    <w:uiPriority w:val="99"/>
    <w:unhideWhenUsed/>
    <w:rsid w:val="001C0D5A"/>
    <w:rPr>
      <w:color w:val="467886" w:themeColor="hyperlink"/>
      <w:u w:val="single"/>
    </w:rPr>
  </w:style>
  <w:style w:type="character" w:styleId="ad">
    <w:name w:val="Unresolved Mention"/>
    <w:basedOn w:val="a0"/>
    <w:uiPriority w:val="99"/>
    <w:semiHidden/>
    <w:unhideWhenUsed/>
    <w:rsid w:val="001C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petilla.ru/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repetilla.ru" TargetMode="External"/><Relationship Id="rId5" Type="http://schemas.openxmlformats.org/officeDocument/2006/relationships/hyperlink" Target="https://www.google.com/url?sa=E&amp;q=https%3A%2F%2Frepetilla.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Alex</dc:creator>
  <cp:keywords/>
  <dc:description/>
  <cp:lastModifiedBy>Pa Alex</cp:lastModifiedBy>
  <cp:revision>3</cp:revision>
  <dcterms:created xsi:type="dcterms:W3CDTF">2026-02-25T18:21:00Z</dcterms:created>
  <dcterms:modified xsi:type="dcterms:W3CDTF">2026-02-25T18:28:00Z</dcterms:modified>
</cp:coreProperties>
</file>